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E443" w14:textId="215A4868" w:rsidR="004A5613" w:rsidRDefault="00000000">
      <w:pPr>
        <w:jc w:val="center"/>
        <w:rPr>
          <w:rFonts w:ascii="Arial" w:hAnsi="Arial" w:cs="Arial"/>
          <w:b/>
        </w:rPr>
      </w:pPr>
      <w:r>
        <w:rPr>
          <w:rFonts w:ascii="Arial" w:hAnsi="Arial" w:cs="Arial"/>
          <w:b/>
        </w:rPr>
        <w:t xml:space="preserve">ORDINANCE NO. </w:t>
      </w:r>
      <w:r w:rsidR="00C54BE7">
        <w:rPr>
          <w:rFonts w:ascii="Arial" w:hAnsi="Arial" w:cs="Arial"/>
          <w:b/>
        </w:rPr>
        <w:t>5</w:t>
      </w:r>
      <w:r>
        <w:rPr>
          <w:rFonts w:ascii="Arial" w:hAnsi="Arial" w:cs="Arial"/>
          <w:b/>
        </w:rPr>
        <w:t>-2024</w:t>
      </w:r>
    </w:p>
    <w:p w14:paraId="09069EC8" w14:textId="77777777" w:rsidR="004A5613" w:rsidRDefault="004A5613">
      <w:pPr>
        <w:jc w:val="center"/>
        <w:rPr>
          <w:rFonts w:ascii="Arial" w:hAnsi="Arial" w:cs="Arial"/>
          <w:b/>
        </w:rPr>
      </w:pPr>
    </w:p>
    <w:p w14:paraId="5E061A39" w14:textId="77777777" w:rsidR="004A5613" w:rsidRDefault="00000000">
      <w:pPr>
        <w:ind w:left="720" w:right="720"/>
        <w:jc w:val="both"/>
        <w:rPr>
          <w:rFonts w:ascii="Arial" w:hAnsi="Arial" w:cs="Arial"/>
          <w:b/>
        </w:rPr>
      </w:pPr>
      <w:r>
        <w:rPr>
          <w:rFonts w:ascii="Arial" w:hAnsi="Arial" w:cs="Arial"/>
          <w:b/>
        </w:rPr>
        <w:t>AMENDING AND SUPPLEMENTING THE GENERAL CODE OF THE VILLAGE OF FAIRFAX, OHIO, WHICH PROHIBITS THE CULTIVATION, PROCESSING, OR RETAIL DISPENSING OF MARIJUANA FOR MEDICAL PURPOSES IN THE VILLAGE OF FAIRFAX, ALSO TO PROHIBIT ADULT USE CANNABIS OPERATORS IN THE VILLAGE OF FAIRFAX</w:t>
      </w:r>
    </w:p>
    <w:p w14:paraId="2B28E60F" w14:textId="77777777" w:rsidR="004A5613" w:rsidRDefault="004A5613">
      <w:pPr>
        <w:rPr>
          <w:rFonts w:ascii="Arial" w:hAnsi="Arial" w:cs="Arial"/>
        </w:rPr>
      </w:pPr>
    </w:p>
    <w:p w14:paraId="5B0E8FC2" w14:textId="77777777" w:rsidR="004A5613" w:rsidRDefault="00000000">
      <w:pPr>
        <w:pStyle w:val="BodyTextFirstIndent"/>
        <w:rPr>
          <w:rFonts w:ascii="Arial" w:hAnsi="Arial" w:cs="Arial"/>
        </w:rPr>
      </w:pPr>
      <w:r>
        <w:rPr>
          <w:rFonts w:ascii="Arial" w:hAnsi="Arial" w:cs="Arial"/>
        </w:rPr>
        <w:t>WHEREAS, Article XVIII, Section 3 of the Ohio Constitution grants the powers of local self-government and home rule authority to enact a local prohibition of the cultivation, processing, and retail dispensing of medical marijuana or adult use cannabis operators; and</w:t>
      </w:r>
    </w:p>
    <w:p w14:paraId="58ADFC29" w14:textId="77777777" w:rsidR="004A5613" w:rsidRDefault="00000000">
      <w:pPr>
        <w:pStyle w:val="BodyTextFirstIndent"/>
        <w:rPr>
          <w:rFonts w:ascii="Arial" w:hAnsi="Arial" w:cs="Arial"/>
        </w:rPr>
      </w:pPr>
      <w:r>
        <w:rPr>
          <w:rFonts w:ascii="Arial" w:hAnsi="Arial" w:cs="Arial"/>
        </w:rPr>
        <w:t xml:space="preserve">WHEREAS, the Council (“Council”) of the Village of Fairfax, Ohio (“Village”) previously adopted Ordinance No. 15-2017 pursuant to its home rule power and the authority granted by R.C. 3796.29, which specifically authorizes the legislative authority of a municipal corporation to adopt by ordinance restrictions on medical marijuana, including the prohibition of cultivators, processors, or retail dispensaries within the municipal corporation; and </w:t>
      </w:r>
    </w:p>
    <w:p w14:paraId="25AFA64F" w14:textId="77777777" w:rsidR="004A5613" w:rsidRDefault="00000000">
      <w:pPr>
        <w:pStyle w:val="BodyTextFirstIndent"/>
        <w:rPr>
          <w:rFonts w:ascii="Arial" w:hAnsi="Arial" w:cs="Arial"/>
        </w:rPr>
      </w:pPr>
      <w:r>
        <w:rPr>
          <w:rFonts w:ascii="Arial" w:hAnsi="Arial" w:cs="Arial"/>
        </w:rPr>
        <w:t>WHEREAS, via Ordinance No. 15-2017, Council supplemented the General Code of the Village of Fairfax by the addition of Section 90.532, prohibiting cultivators, processors, and retail dispensaries of medical marijuana, including all cultivation, processing, and retail dispensing of medical marijuana, whether licensed under Chapter 3796 of the Ohio Revised Code or not; and</w:t>
      </w:r>
    </w:p>
    <w:p w14:paraId="5E8BF060" w14:textId="77777777" w:rsidR="004A5613" w:rsidRDefault="00000000">
      <w:pPr>
        <w:pStyle w:val="NoSpacing"/>
        <w:jc w:val="both"/>
        <w:rPr>
          <w:rFonts w:ascii="Arial" w:hAnsi="Arial" w:cs="Arial"/>
          <w:sz w:val="24"/>
          <w:szCs w:val="24"/>
        </w:rPr>
      </w:pPr>
      <w:r>
        <w:tab/>
      </w:r>
      <w:r>
        <w:rPr>
          <w:rFonts w:ascii="Arial" w:hAnsi="Arial" w:cs="Arial"/>
          <w:sz w:val="24"/>
          <w:szCs w:val="24"/>
        </w:rPr>
        <w:t>WHEREAS, Issue 2, now Chapter 3780 of the Ohio Revised Code, passed by a majority of Ohio voters on November 7, 2023, and effective December 7, 2023, authorizes the adult use of marijuana for recreational purposes, licensed adult use cannabis operators, and other related activity to the extent set forth therein; and</w:t>
      </w:r>
    </w:p>
    <w:p w14:paraId="39917E3F" w14:textId="77777777" w:rsidR="004A5613" w:rsidRDefault="00000000">
      <w:pPr>
        <w:pStyle w:val="NoSpacing"/>
        <w:jc w:val="both"/>
        <w:rPr>
          <w:rFonts w:ascii="Arial" w:hAnsi="Arial" w:cs="Arial"/>
          <w:sz w:val="24"/>
          <w:szCs w:val="24"/>
        </w:rPr>
      </w:pPr>
      <w:r>
        <w:rPr>
          <w:rFonts w:ascii="Arial" w:hAnsi="Arial" w:cs="Arial"/>
          <w:sz w:val="24"/>
          <w:szCs w:val="24"/>
        </w:rPr>
        <w:tab/>
      </w:r>
    </w:p>
    <w:p w14:paraId="1DA51BE4" w14:textId="77777777" w:rsidR="004A5613" w:rsidRDefault="00000000">
      <w:pPr>
        <w:pStyle w:val="NoSpacing"/>
        <w:jc w:val="both"/>
        <w:rPr>
          <w:rFonts w:ascii="Arial" w:hAnsi="Arial" w:cs="Arial"/>
          <w:sz w:val="24"/>
          <w:szCs w:val="24"/>
        </w:rPr>
      </w:pPr>
      <w:r>
        <w:rPr>
          <w:rFonts w:ascii="Arial" w:hAnsi="Arial" w:cs="Arial"/>
          <w:sz w:val="24"/>
          <w:szCs w:val="24"/>
        </w:rPr>
        <w:tab/>
        <w:t>WHEREAS, R.C. 3780.25(A) provides that the legislative authority of a municipal corporation may adopt an ordinance by majority vote to prohibit or limit the number of adult use cannabis operators permitted under Chapter 3780; and</w:t>
      </w:r>
    </w:p>
    <w:p w14:paraId="622BCDF9" w14:textId="77777777" w:rsidR="004A5613" w:rsidRDefault="004A5613">
      <w:pPr>
        <w:pStyle w:val="NoSpacing"/>
        <w:jc w:val="both"/>
        <w:rPr>
          <w:rFonts w:ascii="Arial" w:hAnsi="Arial" w:cs="Arial"/>
        </w:rPr>
      </w:pPr>
    </w:p>
    <w:p w14:paraId="4589A29F" w14:textId="77777777" w:rsidR="004A5613" w:rsidRDefault="00000000">
      <w:pPr>
        <w:pStyle w:val="BodyTextFirstIndent"/>
        <w:rPr>
          <w:rFonts w:ascii="Arial" w:hAnsi="Arial" w:cs="Arial"/>
        </w:rPr>
      </w:pPr>
      <w:r>
        <w:rPr>
          <w:rFonts w:ascii="Arial" w:hAnsi="Arial" w:cs="Arial"/>
        </w:rPr>
        <w:t>WHEREAS, after careful study reflected at multiple public meetings, Council determines that the Village presently lacks the capacity, resources, and support that appear to be necessary to have adult use cannabis operators within the Village, particularly in view of this being a new and emerging area of law; and</w:t>
      </w:r>
    </w:p>
    <w:p w14:paraId="4C308D72" w14:textId="77777777" w:rsidR="004A5613" w:rsidRDefault="00000000">
      <w:pPr>
        <w:pStyle w:val="BodyTextFirstIndent"/>
        <w:rPr>
          <w:rFonts w:ascii="Arial" w:hAnsi="Arial" w:cs="Arial"/>
        </w:rPr>
      </w:pPr>
      <w:r>
        <w:rPr>
          <w:rFonts w:ascii="Arial" w:hAnsi="Arial" w:cs="Arial"/>
        </w:rPr>
        <w:t>WHEREAS, this Council therefore determines it to be in the best interest of the public peace, health, safety, and general welfare to prohibit adult use cannabis operators within the Village.</w:t>
      </w:r>
    </w:p>
    <w:p w14:paraId="7DAF2687" w14:textId="77777777" w:rsidR="004A5613" w:rsidRDefault="00000000">
      <w:pPr>
        <w:pStyle w:val="BodyTextFirstIndent"/>
        <w:rPr>
          <w:rFonts w:ascii="Arial" w:hAnsi="Arial" w:cs="Arial"/>
        </w:rPr>
      </w:pPr>
      <w:r>
        <w:rPr>
          <w:rFonts w:ascii="Arial" w:hAnsi="Arial" w:cs="Arial"/>
          <w:b/>
        </w:rPr>
        <w:t>NOW, THEREFORE, BE IT ORDAINED</w:t>
      </w:r>
      <w:r>
        <w:rPr>
          <w:rFonts w:ascii="Arial" w:hAnsi="Arial" w:cs="Arial"/>
        </w:rPr>
        <w:t xml:space="preserve"> by the Council of the Village of Fairfax, State of Ohio, that:</w:t>
      </w:r>
    </w:p>
    <w:p w14:paraId="4365FA42" w14:textId="77777777" w:rsidR="004A5613" w:rsidRDefault="00000000">
      <w:pPr>
        <w:ind w:firstLine="720"/>
        <w:jc w:val="both"/>
        <w:rPr>
          <w:rFonts w:ascii="Arial" w:hAnsi="Arial" w:cs="Arial"/>
        </w:rPr>
      </w:pPr>
      <w:r>
        <w:rPr>
          <w:rFonts w:ascii="Arial" w:hAnsi="Arial" w:cs="Arial"/>
          <w:b/>
          <w:u w:val="single"/>
        </w:rPr>
        <w:lastRenderedPageBreak/>
        <w:t>SECTION I</w:t>
      </w:r>
      <w:r>
        <w:rPr>
          <w:rFonts w:ascii="Arial" w:hAnsi="Arial" w:cs="Arial"/>
        </w:rPr>
        <w:t xml:space="preserve">:  The existing Section 90.532 of the General Code of the Village of Fairfax is hereby amended and supplemented as follows: </w:t>
      </w:r>
    </w:p>
    <w:p w14:paraId="3A3EA180" w14:textId="77777777" w:rsidR="004A5613" w:rsidRDefault="004A5613">
      <w:pPr>
        <w:ind w:firstLine="720"/>
        <w:rPr>
          <w:rFonts w:ascii="Arial" w:hAnsi="Arial" w:cs="Arial"/>
        </w:rPr>
      </w:pPr>
    </w:p>
    <w:p w14:paraId="0FC67814" w14:textId="77777777" w:rsidR="004A5613" w:rsidRDefault="00000000">
      <w:pPr>
        <w:rPr>
          <w:rFonts w:ascii="Arial" w:hAnsi="Arial" w:cs="Arial"/>
          <w:b/>
        </w:rPr>
      </w:pPr>
      <w:r>
        <w:rPr>
          <w:rFonts w:ascii="Arial" w:hAnsi="Arial" w:cs="Arial"/>
        </w:rPr>
        <w:tab/>
      </w:r>
      <w:r>
        <w:rPr>
          <w:rFonts w:ascii="Arial" w:hAnsi="Arial" w:cs="Arial"/>
          <w:b/>
        </w:rPr>
        <w:t>90.532</w:t>
      </w:r>
      <w:r>
        <w:rPr>
          <w:rFonts w:ascii="Arial" w:hAnsi="Arial" w:cs="Arial"/>
          <w:b/>
        </w:rPr>
        <w:tab/>
      </w:r>
      <w:r>
        <w:rPr>
          <w:rFonts w:ascii="Arial" w:hAnsi="Arial" w:cs="Arial"/>
          <w:b/>
          <w:u w:val="single"/>
        </w:rPr>
        <w:t>MEDICAL MARIJUANA AND ADULT USE CANNABIS</w:t>
      </w:r>
    </w:p>
    <w:p w14:paraId="4BF9632B" w14:textId="77777777" w:rsidR="004A5613" w:rsidRDefault="00000000">
      <w:pPr>
        <w:rPr>
          <w:rFonts w:ascii="Arial" w:hAnsi="Arial" w:cs="Arial"/>
        </w:rPr>
      </w:pPr>
      <w:r>
        <w:rPr>
          <w:rFonts w:ascii="Arial" w:hAnsi="Arial" w:cs="Arial"/>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7818"/>
      </w:tblGrid>
      <w:tr w:rsidR="004A5613" w14:paraId="6B7F0841" w14:textId="77777777">
        <w:tc>
          <w:tcPr>
            <w:tcW w:w="720" w:type="dxa"/>
          </w:tcPr>
          <w:p w14:paraId="395E4289" w14:textId="77777777" w:rsidR="004A5613" w:rsidRDefault="00000000">
            <w:pPr>
              <w:jc w:val="both"/>
              <w:rPr>
                <w:rFonts w:ascii="Arial" w:hAnsi="Arial" w:cs="Arial"/>
              </w:rPr>
            </w:pPr>
            <w:r>
              <w:rPr>
                <w:rFonts w:ascii="Arial" w:hAnsi="Arial" w:cs="Arial"/>
              </w:rPr>
              <w:t>(A)</w:t>
            </w:r>
          </w:p>
        </w:tc>
        <w:tc>
          <w:tcPr>
            <w:tcW w:w="8028" w:type="dxa"/>
          </w:tcPr>
          <w:p w14:paraId="702B5A68" w14:textId="77777777" w:rsidR="004A5613" w:rsidRDefault="00000000">
            <w:pPr>
              <w:jc w:val="both"/>
              <w:rPr>
                <w:rFonts w:ascii="Arial" w:hAnsi="Arial" w:cs="Arial"/>
              </w:rPr>
            </w:pPr>
            <w:r>
              <w:rPr>
                <w:rFonts w:ascii="Arial" w:hAnsi="Arial" w:cs="Arial"/>
              </w:rPr>
              <w:t>“Marijuana,” “medical marijuana,” “cultivators,” “processors,” and “retail dispensaries” as used in this section shall have the same meanings as set forth in Chapter 3796 of the Ohio Revised Code.</w:t>
            </w:r>
          </w:p>
          <w:p w14:paraId="4A38436A" w14:textId="77777777" w:rsidR="004A5613" w:rsidRDefault="00000000">
            <w:pPr>
              <w:tabs>
                <w:tab w:val="left" w:pos="1755"/>
              </w:tabs>
              <w:rPr>
                <w:rFonts w:ascii="Arial" w:hAnsi="Arial" w:cs="Arial"/>
              </w:rPr>
            </w:pPr>
            <w:r>
              <w:rPr>
                <w:rFonts w:ascii="Arial" w:hAnsi="Arial" w:cs="Arial"/>
              </w:rPr>
              <w:tab/>
            </w:r>
          </w:p>
        </w:tc>
      </w:tr>
      <w:tr w:rsidR="004A5613" w14:paraId="7B0C3AAD" w14:textId="77777777">
        <w:tc>
          <w:tcPr>
            <w:tcW w:w="720" w:type="dxa"/>
          </w:tcPr>
          <w:p w14:paraId="036CA226" w14:textId="77777777" w:rsidR="004A5613" w:rsidRDefault="00000000">
            <w:pPr>
              <w:jc w:val="both"/>
              <w:rPr>
                <w:rFonts w:ascii="Arial" w:hAnsi="Arial" w:cs="Arial"/>
              </w:rPr>
            </w:pPr>
            <w:r>
              <w:rPr>
                <w:rFonts w:ascii="Arial" w:hAnsi="Arial" w:cs="Arial"/>
              </w:rPr>
              <w:t>(B)</w:t>
            </w:r>
          </w:p>
        </w:tc>
        <w:tc>
          <w:tcPr>
            <w:tcW w:w="8028" w:type="dxa"/>
          </w:tcPr>
          <w:p w14:paraId="79953B15" w14:textId="77777777" w:rsidR="004A5613" w:rsidRDefault="00000000">
            <w:pPr>
              <w:jc w:val="both"/>
              <w:rPr>
                <w:rFonts w:ascii="Arial" w:hAnsi="Arial" w:cs="Arial"/>
              </w:rPr>
            </w:pPr>
            <w:r>
              <w:rPr>
                <w:rFonts w:ascii="Arial" w:hAnsi="Arial" w:cs="Arial"/>
              </w:rPr>
              <w:t>Cultivators, processors, and retail dispensaries of medical marijuana, including all cultivation, processing, and retail dispensing of medical marijuana, whether licensed under Chapter 3796 of the Ohio Revised Code or not, are prohibited within the corporate limits of the Village of Fairfax, Ohio.</w:t>
            </w:r>
          </w:p>
          <w:p w14:paraId="6D088611" w14:textId="77777777" w:rsidR="004A5613" w:rsidRDefault="004A5613">
            <w:pPr>
              <w:rPr>
                <w:rFonts w:ascii="Arial" w:hAnsi="Arial" w:cs="Arial"/>
                <w:b/>
              </w:rPr>
            </w:pPr>
          </w:p>
        </w:tc>
      </w:tr>
      <w:tr w:rsidR="004A5613" w14:paraId="2159096D" w14:textId="77777777">
        <w:trPr>
          <w:trHeight w:val="792"/>
        </w:trPr>
        <w:tc>
          <w:tcPr>
            <w:tcW w:w="720" w:type="dxa"/>
          </w:tcPr>
          <w:p w14:paraId="1F33EC78" w14:textId="77777777" w:rsidR="004A5613" w:rsidRDefault="00000000">
            <w:pPr>
              <w:rPr>
                <w:rFonts w:ascii="Arial" w:hAnsi="Arial" w:cs="Arial"/>
              </w:rPr>
            </w:pPr>
            <w:r>
              <w:rPr>
                <w:rFonts w:ascii="Arial" w:hAnsi="Arial" w:cs="Arial"/>
              </w:rPr>
              <w:t>(C)</w:t>
            </w:r>
          </w:p>
          <w:p w14:paraId="2603878B" w14:textId="77777777" w:rsidR="004A5613" w:rsidRDefault="004A5613">
            <w:pPr>
              <w:rPr>
                <w:rFonts w:ascii="Arial" w:hAnsi="Arial" w:cs="Arial"/>
              </w:rPr>
            </w:pPr>
          </w:p>
          <w:p w14:paraId="7073B210" w14:textId="77777777" w:rsidR="004A5613" w:rsidRDefault="004A5613">
            <w:pPr>
              <w:rPr>
                <w:rFonts w:ascii="Arial" w:hAnsi="Arial" w:cs="Arial"/>
              </w:rPr>
            </w:pPr>
          </w:p>
          <w:p w14:paraId="21831676" w14:textId="77777777" w:rsidR="004A5613" w:rsidRDefault="004A5613">
            <w:pPr>
              <w:rPr>
                <w:rFonts w:ascii="Arial" w:hAnsi="Arial" w:cs="Arial"/>
              </w:rPr>
            </w:pPr>
          </w:p>
          <w:p w14:paraId="3D017014" w14:textId="77777777" w:rsidR="004A5613" w:rsidRDefault="00000000">
            <w:pPr>
              <w:rPr>
                <w:rFonts w:ascii="Arial" w:hAnsi="Arial" w:cs="Arial"/>
              </w:rPr>
            </w:pPr>
            <w:r>
              <w:rPr>
                <w:rFonts w:ascii="Arial" w:hAnsi="Arial" w:cs="Arial"/>
              </w:rPr>
              <w:t>(D)</w:t>
            </w:r>
          </w:p>
          <w:p w14:paraId="7B35867B" w14:textId="77777777" w:rsidR="004A5613" w:rsidRDefault="004A5613">
            <w:pPr>
              <w:rPr>
                <w:rFonts w:ascii="Arial" w:hAnsi="Arial" w:cs="Arial"/>
              </w:rPr>
            </w:pPr>
          </w:p>
          <w:p w14:paraId="4F750702" w14:textId="77777777" w:rsidR="004A5613" w:rsidRDefault="004A5613">
            <w:pPr>
              <w:rPr>
                <w:rFonts w:ascii="Arial" w:hAnsi="Arial" w:cs="Arial"/>
              </w:rPr>
            </w:pPr>
          </w:p>
          <w:p w14:paraId="579AA7F9" w14:textId="77777777" w:rsidR="004A5613" w:rsidRDefault="004A5613">
            <w:pPr>
              <w:rPr>
                <w:rFonts w:ascii="Arial" w:hAnsi="Arial" w:cs="Arial"/>
              </w:rPr>
            </w:pPr>
          </w:p>
          <w:p w14:paraId="632AE9E6" w14:textId="77777777" w:rsidR="004A5613" w:rsidRDefault="00000000">
            <w:pPr>
              <w:rPr>
                <w:rFonts w:ascii="Arial" w:hAnsi="Arial" w:cs="Arial"/>
              </w:rPr>
            </w:pPr>
            <w:r>
              <w:rPr>
                <w:rFonts w:ascii="Arial" w:hAnsi="Arial" w:cs="Arial"/>
              </w:rPr>
              <w:t>(E)</w:t>
            </w:r>
          </w:p>
        </w:tc>
        <w:tc>
          <w:tcPr>
            <w:tcW w:w="8028" w:type="dxa"/>
          </w:tcPr>
          <w:p w14:paraId="005C12B9" w14:textId="77777777" w:rsidR="004A5613" w:rsidRDefault="00000000">
            <w:pPr>
              <w:jc w:val="both"/>
              <w:rPr>
                <w:rFonts w:ascii="Arial" w:hAnsi="Arial" w:cs="Arial"/>
              </w:rPr>
            </w:pPr>
            <w:r>
              <w:rPr>
                <w:rFonts w:ascii="Arial" w:hAnsi="Arial" w:cs="Arial"/>
              </w:rPr>
              <w:t>“Adult use cannabis” and “adult use cannabis operator” as used in this section shall have the same meanings as set forth in Chapter 3780 of the Ohio Revised Code</w:t>
            </w:r>
            <w:r>
              <w:rPr>
                <w:rFonts w:ascii="CG Times" w:hAnsi="CG Times" w:cs="CG Times"/>
              </w:rPr>
              <w:t>.</w:t>
            </w:r>
          </w:p>
          <w:p w14:paraId="6746E17A" w14:textId="77777777" w:rsidR="004A5613" w:rsidRDefault="004A5613">
            <w:pPr>
              <w:jc w:val="both"/>
              <w:rPr>
                <w:rFonts w:ascii="Arial" w:hAnsi="Arial" w:cs="Arial"/>
              </w:rPr>
            </w:pPr>
          </w:p>
          <w:p w14:paraId="2544EDD9" w14:textId="77777777" w:rsidR="004A5613" w:rsidRDefault="00000000">
            <w:pPr>
              <w:jc w:val="both"/>
              <w:rPr>
                <w:rFonts w:ascii="Arial" w:hAnsi="Arial" w:cs="Arial"/>
              </w:rPr>
            </w:pPr>
            <w:r>
              <w:rPr>
                <w:rFonts w:ascii="Arial" w:hAnsi="Arial" w:cs="Arial"/>
              </w:rPr>
              <w:t>Adult use cannabis operators, whether licensed under Chapter 3780 of the Ohio Revised Code or not, are prohibited within the corporate limits of the Village of Fairfax, Ohio.</w:t>
            </w:r>
          </w:p>
          <w:p w14:paraId="60656E9A" w14:textId="77777777" w:rsidR="004A5613" w:rsidRDefault="004A5613">
            <w:pPr>
              <w:jc w:val="both"/>
              <w:rPr>
                <w:rFonts w:ascii="Arial" w:hAnsi="Arial" w:cs="Arial"/>
              </w:rPr>
            </w:pPr>
          </w:p>
          <w:p w14:paraId="2E5102CE" w14:textId="77777777" w:rsidR="004A5613" w:rsidRDefault="00000000">
            <w:pPr>
              <w:jc w:val="both"/>
              <w:rPr>
                <w:rFonts w:ascii="Arial" w:hAnsi="Arial" w:cs="Arial"/>
              </w:rPr>
            </w:pPr>
            <w:r>
              <w:rPr>
                <w:rFonts w:ascii="Arial" w:hAnsi="Arial" w:cs="Arial"/>
              </w:rPr>
              <w:t>Any person, firm, corporation, or other entity that violates subsections (B) or (D) above shall be guilty of a misdemeanor of the third degree, punishable as set forth in R.C. 2929.24 and 2929.28.  Each day such violation continues shall constitute a separate offense.</w:t>
            </w:r>
          </w:p>
          <w:p w14:paraId="74E57226" w14:textId="77777777" w:rsidR="004A5613" w:rsidRDefault="004A5613">
            <w:pPr>
              <w:jc w:val="both"/>
              <w:rPr>
                <w:rFonts w:ascii="Arial" w:hAnsi="Arial" w:cs="Arial"/>
              </w:rPr>
            </w:pPr>
          </w:p>
        </w:tc>
      </w:tr>
    </w:tbl>
    <w:p w14:paraId="6FCB6A8B" w14:textId="77777777" w:rsidR="004A5613" w:rsidRDefault="00000000">
      <w:pPr>
        <w:ind w:firstLine="720"/>
        <w:jc w:val="both"/>
        <w:rPr>
          <w:rFonts w:ascii="Arial" w:hAnsi="Arial" w:cs="Arial"/>
        </w:rPr>
      </w:pPr>
      <w:r>
        <w:rPr>
          <w:rFonts w:ascii="Arial" w:hAnsi="Arial" w:cs="Arial"/>
          <w:b/>
          <w:u w:val="single"/>
        </w:rPr>
        <w:t>SECTION II:</w:t>
      </w:r>
      <w:r>
        <w:rPr>
          <w:rFonts w:ascii="Arial" w:hAnsi="Arial" w:cs="Arial"/>
        </w:rPr>
        <w:tab/>
        <w:t>This Ordinance shall not be construed to take any action prohibited by R.C. 3780.25(G).</w:t>
      </w:r>
    </w:p>
    <w:p w14:paraId="69C34F6E" w14:textId="77777777" w:rsidR="004A5613" w:rsidRDefault="004A5613">
      <w:pPr>
        <w:ind w:firstLine="720"/>
        <w:jc w:val="both"/>
        <w:rPr>
          <w:rFonts w:ascii="Arial" w:hAnsi="Arial" w:cs="Arial"/>
          <w:b/>
          <w:u w:val="single"/>
        </w:rPr>
      </w:pPr>
    </w:p>
    <w:p w14:paraId="04CB0F66" w14:textId="77777777" w:rsidR="004A5613" w:rsidRDefault="00000000">
      <w:pPr>
        <w:ind w:firstLine="720"/>
        <w:jc w:val="both"/>
        <w:rPr>
          <w:rFonts w:ascii="Arial" w:hAnsi="Arial" w:cs="Arial"/>
        </w:rPr>
      </w:pPr>
      <w:r>
        <w:rPr>
          <w:rFonts w:ascii="Arial" w:hAnsi="Arial" w:cs="Arial"/>
          <w:b/>
          <w:u w:val="single"/>
        </w:rPr>
        <w:t>SECTION III</w:t>
      </w:r>
      <w:r>
        <w:rPr>
          <w:rFonts w:ascii="Arial" w:hAnsi="Arial" w:cs="Arial"/>
        </w:rPr>
        <w:t>:</w:t>
      </w:r>
      <w:r>
        <w:rPr>
          <w:rFonts w:ascii="Arial" w:hAnsi="Arial" w:cs="Arial"/>
        </w:rPr>
        <w:tab/>
        <w:t>This Ordinance shall take effect and be in force from and after the earliest period provided by law.</w:t>
      </w:r>
    </w:p>
    <w:p w14:paraId="7D1A66C3" w14:textId="77777777" w:rsidR="004A5613" w:rsidRDefault="004A5613">
      <w:pPr>
        <w:pStyle w:val="BodyTextFirstIndent"/>
        <w:rPr>
          <w:rFonts w:ascii="Arial" w:hAnsi="Arial" w:cs="Arial"/>
        </w:rPr>
      </w:pPr>
    </w:p>
    <w:p w14:paraId="78E53535" w14:textId="7E0AE6E1" w:rsidR="004A5613" w:rsidRDefault="00000000">
      <w:pPr>
        <w:pStyle w:val="NoSpacing"/>
        <w:jc w:val="both"/>
        <w:rPr>
          <w:rFonts w:ascii="Arial" w:hAnsi="Arial" w:cs="Arial"/>
          <w:sz w:val="24"/>
          <w:szCs w:val="24"/>
        </w:rPr>
      </w:pPr>
      <w:r>
        <w:rPr>
          <w:rFonts w:ascii="Arial" w:hAnsi="Arial" w:cs="Arial"/>
          <w:sz w:val="24"/>
          <w:szCs w:val="24"/>
        </w:rPr>
        <w:t>Passed this</w:t>
      </w:r>
      <w:r w:rsidR="008C58A6">
        <w:rPr>
          <w:rFonts w:ascii="Arial" w:hAnsi="Arial" w:cs="Arial"/>
          <w:sz w:val="24"/>
          <w:szCs w:val="24"/>
        </w:rPr>
        <w:t xml:space="preserve"> 15th</w:t>
      </w:r>
      <w:r>
        <w:rPr>
          <w:rFonts w:ascii="Arial" w:hAnsi="Arial" w:cs="Arial"/>
          <w:sz w:val="24"/>
          <w:szCs w:val="24"/>
        </w:rPr>
        <w:t xml:space="preserve"> day of</w:t>
      </w:r>
      <w:r w:rsidR="008C58A6">
        <w:rPr>
          <w:rFonts w:ascii="Arial" w:hAnsi="Arial" w:cs="Arial"/>
          <w:sz w:val="24"/>
          <w:szCs w:val="24"/>
        </w:rPr>
        <w:t xml:space="preserve"> July</w:t>
      </w:r>
      <w:r>
        <w:rPr>
          <w:rFonts w:ascii="Arial" w:hAnsi="Arial" w:cs="Arial"/>
          <w:sz w:val="24"/>
          <w:szCs w:val="24"/>
        </w:rPr>
        <w:t>, 2024.</w:t>
      </w:r>
    </w:p>
    <w:p w14:paraId="0C372187" w14:textId="77777777" w:rsidR="004A5613" w:rsidRDefault="004A5613">
      <w:pPr>
        <w:pStyle w:val="NoSpacing"/>
        <w:jc w:val="both"/>
        <w:rPr>
          <w:rFonts w:ascii="Arial" w:hAnsi="Arial" w:cs="Arial"/>
          <w:sz w:val="24"/>
          <w:szCs w:val="24"/>
        </w:rPr>
      </w:pPr>
    </w:p>
    <w:p w14:paraId="3A0DE17B" w14:textId="77777777" w:rsidR="004A561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w:t>
      </w:r>
    </w:p>
    <w:p w14:paraId="418FF051" w14:textId="77777777" w:rsidR="004A561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4A033BF3" w14:textId="77777777" w:rsidR="004A5613" w:rsidRDefault="004A5613">
      <w:pPr>
        <w:pStyle w:val="NoSpacing"/>
        <w:jc w:val="both"/>
        <w:rPr>
          <w:rFonts w:ascii="Arial" w:hAnsi="Arial" w:cs="Arial"/>
          <w:sz w:val="24"/>
          <w:szCs w:val="24"/>
        </w:rPr>
      </w:pPr>
    </w:p>
    <w:p w14:paraId="791FC206" w14:textId="77777777" w:rsidR="004A5613" w:rsidRDefault="00000000">
      <w:pPr>
        <w:pStyle w:val="NoSpacing"/>
        <w:jc w:val="both"/>
        <w:rPr>
          <w:rFonts w:ascii="Arial" w:hAnsi="Arial" w:cs="Arial"/>
          <w:sz w:val="24"/>
          <w:szCs w:val="24"/>
        </w:rPr>
      </w:pPr>
      <w:r>
        <w:rPr>
          <w:rFonts w:ascii="Arial" w:hAnsi="Arial" w:cs="Arial"/>
          <w:sz w:val="24"/>
          <w:szCs w:val="24"/>
        </w:rPr>
        <w:t>ATTEST:</w:t>
      </w:r>
    </w:p>
    <w:p w14:paraId="52635DD5" w14:textId="77777777" w:rsidR="004A5613" w:rsidRDefault="004A5613">
      <w:pPr>
        <w:pStyle w:val="NoSpacing"/>
        <w:jc w:val="both"/>
        <w:rPr>
          <w:rFonts w:ascii="Arial" w:hAnsi="Arial" w:cs="Arial"/>
          <w:sz w:val="24"/>
          <w:szCs w:val="24"/>
        </w:rPr>
      </w:pPr>
    </w:p>
    <w:p w14:paraId="4913A5BF" w14:textId="77777777" w:rsidR="004A5613" w:rsidRDefault="004A5613">
      <w:pPr>
        <w:pStyle w:val="NoSpacing"/>
        <w:jc w:val="both"/>
        <w:rPr>
          <w:rFonts w:ascii="Arial" w:hAnsi="Arial" w:cs="Arial"/>
          <w:sz w:val="24"/>
          <w:szCs w:val="24"/>
        </w:rPr>
      </w:pPr>
    </w:p>
    <w:p w14:paraId="11CA6369" w14:textId="77777777" w:rsidR="004A5613" w:rsidRDefault="00000000">
      <w:pPr>
        <w:pStyle w:val="NoSpacing"/>
        <w:jc w:val="both"/>
        <w:rPr>
          <w:rFonts w:ascii="Arial" w:hAnsi="Arial" w:cs="Arial"/>
          <w:sz w:val="24"/>
          <w:szCs w:val="24"/>
        </w:rPr>
      </w:pPr>
      <w:r>
        <w:rPr>
          <w:rFonts w:ascii="Arial" w:hAnsi="Arial" w:cs="Arial"/>
          <w:sz w:val="24"/>
          <w:szCs w:val="24"/>
        </w:rPr>
        <w:t>____________________________</w:t>
      </w:r>
    </w:p>
    <w:p w14:paraId="1C547083" w14:textId="77777777" w:rsidR="004A5613" w:rsidRDefault="00000000">
      <w:pPr>
        <w:pStyle w:val="NoSpacing"/>
        <w:jc w:val="both"/>
        <w:rPr>
          <w:rFonts w:ascii="Arial" w:hAnsi="Arial" w:cs="Arial"/>
          <w:sz w:val="24"/>
          <w:szCs w:val="24"/>
        </w:rPr>
      </w:pPr>
      <w:r>
        <w:rPr>
          <w:rFonts w:ascii="Arial" w:hAnsi="Arial" w:cs="Arial"/>
          <w:sz w:val="24"/>
          <w:szCs w:val="24"/>
        </w:rPr>
        <w:t>Fiscal Officer</w:t>
      </w:r>
    </w:p>
    <w:p w14:paraId="6E6D225C" w14:textId="77777777" w:rsidR="004A5613" w:rsidRDefault="004A5613">
      <w:pPr>
        <w:pStyle w:val="NoSpacing"/>
        <w:jc w:val="both"/>
        <w:rPr>
          <w:rFonts w:ascii="Arial" w:hAnsi="Arial" w:cs="Arial"/>
          <w:sz w:val="24"/>
          <w:szCs w:val="24"/>
        </w:rPr>
      </w:pPr>
    </w:p>
    <w:p w14:paraId="5EF9ED21" w14:textId="77777777" w:rsidR="00E721DE" w:rsidRDefault="00E721DE">
      <w:pPr>
        <w:pStyle w:val="NoSpacing"/>
        <w:jc w:val="center"/>
        <w:rPr>
          <w:rFonts w:ascii="Arial" w:hAnsi="Arial" w:cs="Arial"/>
          <w:b/>
          <w:sz w:val="24"/>
          <w:szCs w:val="24"/>
          <w:u w:val="single"/>
        </w:rPr>
      </w:pPr>
    </w:p>
    <w:p w14:paraId="7E1BE922" w14:textId="77777777" w:rsidR="00E721DE" w:rsidRDefault="00E721DE">
      <w:pPr>
        <w:pStyle w:val="NoSpacing"/>
        <w:jc w:val="center"/>
        <w:rPr>
          <w:rFonts w:ascii="Arial" w:hAnsi="Arial" w:cs="Arial"/>
          <w:b/>
          <w:sz w:val="24"/>
          <w:szCs w:val="24"/>
          <w:u w:val="single"/>
        </w:rPr>
      </w:pPr>
    </w:p>
    <w:p w14:paraId="14791640" w14:textId="77777777" w:rsidR="00E721DE" w:rsidRDefault="00E721DE">
      <w:pPr>
        <w:pStyle w:val="NoSpacing"/>
        <w:jc w:val="center"/>
        <w:rPr>
          <w:rFonts w:ascii="Arial" w:hAnsi="Arial" w:cs="Arial"/>
          <w:b/>
          <w:sz w:val="24"/>
          <w:szCs w:val="24"/>
          <w:u w:val="single"/>
        </w:rPr>
      </w:pPr>
    </w:p>
    <w:p w14:paraId="6BCC1C47" w14:textId="0FCBB205" w:rsidR="004A5613" w:rsidRDefault="00000000">
      <w:pPr>
        <w:pStyle w:val="NoSpacing"/>
        <w:jc w:val="center"/>
        <w:rPr>
          <w:rFonts w:ascii="Arial" w:hAnsi="Arial" w:cs="Arial"/>
          <w:b/>
          <w:sz w:val="24"/>
          <w:szCs w:val="24"/>
          <w:u w:val="single"/>
        </w:rPr>
      </w:pPr>
      <w:r>
        <w:rPr>
          <w:rFonts w:ascii="Arial" w:hAnsi="Arial" w:cs="Arial"/>
          <w:b/>
          <w:sz w:val="24"/>
          <w:szCs w:val="24"/>
          <w:u w:val="single"/>
        </w:rPr>
        <w:t>CERTIFICATE</w:t>
      </w:r>
    </w:p>
    <w:p w14:paraId="1065CF8D" w14:textId="77777777" w:rsidR="004A5613" w:rsidRDefault="004A5613">
      <w:pPr>
        <w:pStyle w:val="NoSpacing"/>
        <w:jc w:val="both"/>
        <w:rPr>
          <w:rFonts w:ascii="Arial" w:hAnsi="Arial" w:cs="Arial"/>
          <w:sz w:val="24"/>
          <w:szCs w:val="24"/>
        </w:rPr>
      </w:pPr>
    </w:p>
    <w:p w14:paraId="2CD7FC29" w14:textId="610474D0" w:rsidR="004A5613" w:rsidRDefault="00000000">
      <w:pPr>
        <w:pStyle w:val="NoSpacing"/>
        <w:ind w:firstLine="720"/>
        <w:jc w:val="both"/>
        <w:rPr>
          <w:rFonts w:ascii="Arial" w:hAnsi="Arial" w:cs="Arial"/>
          <w:sz w:val="24"/>
          <w:szCs w:val="24"/>
        </w:rPr>
      </w:pPr>
      <w:r>
        <w:rPr>
          <w:rFonts w:ascii="Arial" w:hAnsi="Arial" w:cs="Arial"/>
          <w:sz w:val="24"/>
          <w:szCs w:val="24"/>
        </w:rPr>
        <w:t xml:space="preserve">I hereby certify this to be a true and correct copy of Ordinance No. </w:t>
      </w:r>
      <w:r w:rsidR="00C54BE7">
        <w:rPr>
          <w:rFonts w:ascii="Arial" w:hAnsi="Arial" w:cs="Arial"/>
          <w:sz w:val="24"/>
          <w:szCs w:val="24"/>
        </w:rPr>
        <w:t>5</w:t>
      </w:r>
      <w:r>
        <w:rPr>
          <w:rFonts w:ascii="Arial" w:hAnsi="Arial" w:cs="Arial"/>
          <w:sz w:val="24"/>
          <w:szCs w:val="24"/>
        </w:rPr>
        <w:t>-2024 adopted at a meeting of the Council of the Village of Fairfax, this</w:t>
      </w:r>
      <w:r w:rsidR="008C58A6">
        <w:rPr>
          <w:rFonts w:ascii="Arial" w:hAnsi="Arial" w:cs="Arial"/>
          <w:sz w:val="24"/>
          <w:szCs w:val="24"/>
        </w:rPr>
        <w:t xml:space="preserve"> 15</w:t>
      </w:r>
      <w:r w:rsidR="008C58A6" w:rsidRPr="008C58A6">
        <w:rPr>
          <w:rFonts w:ascii="Arial" w:hAnsi="Arial" w:cs="Arial"/>
          <w:sz w:val="24"/>
          <w:szCs w:val="24"/>
          <w:vertAlign w:val="superscript"/>
        </w:rPr>
        <w:t>th</w:t>
      </w:r>
      <w:r w:rsidR="008C58A6">
        <w:rPr>
          <w:rFonts w:ascii="Arial" w:hAnsi="Arial" w:cs="Arial"/>
          <w:sz w:val="24"/>
          <w:szCs w:val="24"/>
        </w:rPr>
        <w:t xml:space="preserve"> </w:t>
      </w:r>
      <w:r>
        <w:rPr>
          <w:rFonts w:ascii="Arial" w:hAnsi="Arial" w:cs="Arial"/>
          <w:sz w:val="24"/>
          <w:szCs w:val="24"/>
        </w:rPr>
        <w:t>day of</w:t>
      </w:r>
      <w:r w:rsidR="008C58A6">
        <w:rPr>
          <w:rFonts w:ascii="Arial" w:hAnsi="Arial" w:cs="Arial"/>
          <w:sz w:val="24"/>
          <w:szCs w:val="24"/>
        </w:rPr>
        <w:t xml:space="preserve"> July</w:t>
      </w:r>
      <w:r>
        <w:rPr>
          <w:rFonts w:ascii="Arial" w:hAnsi="Arial" w:cs="Arial"/>
          <w:sz w:val="24"/>
          <w:szCs w:val="24"/>
        </w:rPr>
        <w:t>, 2024.</w:t>
      </w:r>
    </w:p>
    <w:p w14:paraId="74F1839D" w14:textId="77777777" w:rsidR="004A5613" w:rsidRDefault="004A5613">
      <w:pPr>
        <w:pStyle w:val="NoSpacing"/>
        <w:jc w:val="both"/>
        <w:rPr>
          <w:rFonts w:ascii="Arial" w:hAnsi="Arial" w:cs="Arial"/>
          <w:sz w:val="24"/>
          <w:szCs w:val="24"/>
        </w:rPr>
      </w:pPr>
    </w:p>
    <w:p w14:paraId="70530C41" w14:textId="77777777" w:rsidR="004A5613" w:rsidRDefault="004A5613">
      <w:pPr>
        <w:pStyle w:val="NoSpacing"/>
        <w:jc w:val="both"/>
        <w:rPr>
          <w:rFonts w:ascii="Arial" w:hAnsi="Arial" w:cs="Arial"/>
          <w:sz w:val="24"/>
          <w:szCs w:val="24"/>
        </w:rPr>
      </w:pPr>
    </w:p>
    <w:p w14:paraId="3D09FAF2" w14:textId="77777777" w:rsidR="004A561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14:paraId="42ECEDF4" w14:textId="77777777" w:rsidR="004A561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p w14:paraId="167193E4" w14:textId="77777777" w:rsidR="004A5613" w:rsidRDefault="004A5613">
      <w:pPr>
        <w:pStyle w:val="BodyTextFirstIndent"/>
        <w:ind w:firstLine="0"/>
        <w:rPr>
          <w:rStyle w:val="LBFileStampAtCursor"/>
          <w:rFonts w:ascii="Arial" w:hAnsi="Arial" w:cs="Arial"/>
          <w:sz w:val="24"/>
          <w:szCs w:val="24"/>
        </w:rPr>
      </w:pPr>
    </w:p>
    <w:sectPr w:rsidR="004A56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FD69" w14:textId="77777777" w:rsidR="00DA6DBA" w:rsidRDefault="00DA6DBA">
      <w:r>
        <w:separator/>
      </w:r>
    </w:p>
  </w:endnote>
  <w:endnote w:type="continuationSeparator" w:id="0">
    <w:p w14:paraId="69500627" w14:textId="77777777" w:rsidR="00DA6DBA" w:rsidRDefault="00DA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C383" w14:textId="77777777" w:rsidR="004A5613" w:rsidRDefault="004A5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57F3" w14:textId="77777777" w:rsidR="004A5613" w:rsidRDefault="00000000">
    <w:pPr>
      <w:pStyle w:val="Footer"/>
    </w:pPr>
    <w:r>
      <w:ptab w:relativeTo="margin" w:alignment="center" w:leader="none"/>
    </w:r>
    <w:r>
      <w:rPr>
        <w:rStyle w:val="PageNumber"/>
        <w:rFonts w:ascii="Arial" w:hAnsi="Arial" w:cs="Arial"/>
      </w:rPr>
      <w:fldChar w:fldCharType="begin"/>
    </w:r>
    <w:r>
      <w:rPr>
        <w:rStyle w:val="PageNumber"/>
        <w:rFonts w:ascii="Arial" w:hAnsi="Arial" w:cs="Arial"/>
      </w:rPr>
      <w:instrText xml:space="preserve"> PAGE  \* MERGEFORMAT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14EB" w14:textId="77777777" w:rsidR="004A5613" w:rsidRDefault="004A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9306" w14:textId="77777777" w:rsidR="00DA6DBA" w:rsidRDefault="00DA6DBA">
      <w:r>
        <w:separator/>
      </w:r>
    </w:p>
  </w:footnote>
  <w:footnote w:type="continuationSeparator" w:id="0">
    <w:p w14:paraId="301CAE01" w14:textId="77777777" w:rsidR="00DA6DBA" w:rsidRDefault="00DA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F500" w14:textId="77777777" w:rsidR="004A5613" w:rsidRDefault="004A5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1FCA" w14:textId="77777777" w:rsidR="004A5613" w:rsidRDefault="004A5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896C" w14:textId="77777777" w:rsidR="004A5613" w:rsidRDefault="004A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823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342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8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7E4F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7CFE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063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6AA8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44C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2E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AE654"/>
    <w:lvl w:ilvl="0">
      <w:start w:val="1"/>
      <w:numFmt w:val="bullet"/>
      <w:lvlText w:val=""/>
      <w:lvlJc w:val="left"/>
      <w:pPr>
        <w:tabs>
          <w:tab w:val="num" w:pos="360"/>
        </w:tabs>
        <w:ind w:left="360" w:hanging="360"/>
      </w:pPr>
      <w:rPr>
        <w:rFonts w:ascii="Symbol" w:hAnsi="Symbol" w:hint="default"/>
      </w:rPr>
    </w:lvl>
  </w:abstractNum>
  <w:num w:numId="1" w16cid:durableId="612396533">
    <w:abstractNumId w:val="9"/>
  </w:num>
  <w:num w:numId="2" w16cid:durableId="1805539387">
    <w:abstractNumId w:val="7"/>
  </w:num>
  <w:num w:numId="3" w16cid:durableId="660236152">
    <w:abstractNumId w:val="6"/>
  </w:num>
  <w:num w:numId="4" w16cid:durableId="892040899">
    <w:abstractNumId w:val="5"/>
  </w:num>
  <w:num w:numId="5" w16cid:durableId="502940286">
    <w:abstractNumId w:val="4"/>
  </w:num>
  <w:num w:numId="6" w16cid:durableId="1079790399">
    <w:abstractNumId w:val="8"/>
  </w:num>
  <w:num w:numId="7" w16cid:durableId="551039562">
    <w:abstractNumId w:val="3"/>
  </w:num>
  <w:num w:numId="8" w16cid:durableId="197665164">
    <w:abstractNumId w:val="2"/>
  </w:num>
  <w:num w:numId="9" w16cid:durableId="12267522">
    <w:abstractNumId w:val="1"/>
  </w:num>
  <w:num w:numId="10" w16cid:durableId="87157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13"/>
    <w:rsid w:val="00011649"/>
    <w:rsid w:val="00057952"/>
    <w:rsid w:val="002D040A"/>
    <w:rsid w:val="004A5613"/>
    <w:rsid w:val="007A3FAD"/>
    <w:rsid w:val="008C58A6"/>
    <w:rsid w:val="00C52AB5"/>
    <w:rsid w:val="00C54BE7"/>
    <w:rsid w:val="00DA6DBA"/>
    <w:rsid w:val="00E721DE"/>
    <w:rsid w:val="00F4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unhideWhenUsed/>
    <w:pPr>
      <w:spacing w:after="0" w:line="480" w:lineRule="auto"/>
      <w:ind w:firstLine="360"/>
    </w:pPr>
  </w:style>
  <w:style w:type="character" w:customStyle="1" w:styleId="BodyTextFirstIndent2Char">
    <w:name w:val="Body Text First Indent 2 Char"/>
    <w:basedOn w:val="BodyTextIndentChar"/>
    <w:link w:val="BodyTextFirstIndent2"/>
    <w:uiPriority w:val="99"/>
  </w:style>
  <w:style w:type="paragraph" w:styleId="BodyText">
    <w:name w:val="Body Text"/>
    <w:basedOn w:val="Normal"/>
    <w:link w:val="BodyTextChar"/>
    <w:uiPriority w:val="99"/>
    <w:unhideWhenUsed/>
    <w:pPr>
      <w:spacing w:after="240"/>
    </w:pPr>
  </w:style>
  <w:style w:type="character" w:customStyle="1" w:styleId="BodyTextChar">
    <w:name w:val="Body Text Char"/>
    <w:basedOn w:val="DefaultParagraphFont"/>
    <w:link w:val="BodyText"/>
    <w:uiPriority w:val="99"/>
  </w:style>
  <w:style w:type="paragraph" w:styleId="BodyTextFirstIndent">
    <w:name w:val="Body Text First Indent"/>
    <w:basedOn w:val="BodyText"/>
    <w:link w:val="BodyTextFirstIndentChar"/>
    <w:uiPriority w:val="99"/>
    <w:unhideWhenUsed/>
    <w:qFormat/>
    <w:pPr>
      <w:ind w:firstLine="720"/>
      <w:jc w:val="both"/>
    </w:pPr>
  </w:style>
  <w:style w:type="character" w:customStyle="1" w:styleId="BodyTextFirstIndentChar">
    <w:name w:val="Body Text First Indent Char"/>
    <w:basedOn w:val="BodyTextChar"/>
    <w:link w:val="BodyTextFirstIndent"/>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LBFileStampAtCursor">
    <w:name w:val="*LBFileStampAtCursor"/>
    <w:aliases w:val="FSC"/>
    <w:basedOn w:val="DefaultParagraphFont"/>
    <w:rPr>
      <w:sz w:val="16"/>
      <w:szCs w:val="32"/>
    </w:rPr>
  </w:style>
  <w:style w:type="paragraph" w:customStyle="1" w:styleId="LBFileStampAtEnd">
    <w:name w:val="*LBFileStampAtEnd"/>
    <w:aliases w:val="FSE"/>
    <w:basedOn w:val="Normal"/>
    <w:pPr>
      <w:spacing w:before="360"/>
    </w:pPr>
    <w:rPr>
      <w:rFonts w:asciiTheme="minorHAnsi" w:eastAsia="Times New Roman" w:hAnsiTheme="minorHAnsi" w:cstheme="minorHAnsi"/>
      <w:sz w:val="16"/>
      <w:szCs w:val="32"/>
    </w:rPr>
  </w:style>
  <w:style w:type="character" w:styleId="PageNumber">
    <w:name w:val="page number"/>
    <w:basedOn w:val="DefaultParagraphFont"/>
    <w:uiPriority w:val="99"/>
    <w:unhideWhenUsed/>
    <w:rPr>
      <w:rFonts w:ascii="Times New Roman" w:hAnsi="Times New Roman" w:cs="Times New Roman"/>
      <w:color w:val="auto"/>
      <w:sz w:val="24"/>
    </w:rPr>
  </w:style>
  <w:style w:type="paragraph" w:styleId="NoSpacing">
    <w:name w:val="No Spacing"/>
    <w:uiPriority w:val="1"/>
    <w:qFormat/>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 D i n s m o r e ! 4 3 4 8 3 9 6 6 . 1 < / d o c u m e n t i d >  
     < s e n d e r i d > A B E S < / s e n d e r i d >  
     < s e n d e r e m a i l > A L A N . A B E S @ D I N S M O R E . C O M < / s e n d e r e m a i l >  
     < l a s t m o d i f i e d > 2 0 2 4 - 0 5 - 1 6 T 1 2 : 5 6 : 0 0 . 0 0 0 0 0 0 0 - 0 4 : 0 0 < / l a s t m o d i f i e d >  
     < d a t a b a s e > D i n s m o r e < / d a t a b a s e >  
 < / p r o p e r t i e s > 
</file>

<file path=customXml/itemProps1.xml><?xml version="1.0" encoding="utf-8"?>
<ds:datastoreItem xmlns:ds="http://schemas.openxmlformats.org/officeDocument/2006/customXml" ds:itemID="{27A5C918-7FDF-428D-A607-1EFB54CA407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2024-07-18T14:55:00Z</dcterms:created>
  <dcterms:modified xsi:type="dcterms:W3CDTF">2024-07-18T14:55:00Z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11587239</vt:lpwstr>
  </property>
  <property fmtid="{D5CDD505-2E9C-101B-9397-08002B2CF9AE}" pid="3" name="DMVersionNumber">
    <vt:lpwstr>v1</vt:lpwstr>
  </property>
  <property fmtid="{D5CDD505-2E9C-101B-9397-08002B2CF9AE}" pid="4" name="_NewReviewCycle">
    <vt:lpwstr/>
  </property>
</Properties>
</file>